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EB275B" w:rsidRDefault="00EB275B">
      <w:pPr>
        <w:rPr>
          <w:rFonts w:ascii="Arial" w:hAnsi="Arial" w:cs="Arial"/>
          <w:sz w:val="24"/>
          <w:szCs w:val="24"/>
        </w:rPr>
      </w:pPr>
      <w:proofErr w:type="spellStart"/>
      <w:r w:rsidRPr="00EB275B">
        <w:rPr>
          <w:rFonts w:ascii="Arial" w:hAnsi="Arial" w:cs="Arial"/>
          <w:sz w:val="24"/>
          <w:szCs w:val="24"/>
        </w:rPr>
        <w:t>Qi</w:t>
      </w:r>
      <w:proofErr w:type="spellEnd"/>
      <w:r w:rsidRPr="00EB275B">
        <w:rPr>
          <w:rFonts w:ascii="Arial" w:hAnsi="Arial" w:cs="Arial"/>
          <w:sz w:val="24"/>
          <w:szCs w:val="24"/>
        </w:rPr>
        <w:t xml:space="preserve"> Wireless Charger Charging Pad Dock for Samsung Galaxy S6 / S6 Edge</w:t>
      </w:r>
    </w:p>
    <w:p w:rsidR="00EB275B" w:rsidRPr="00EB275B" w:rsidRDefault="00EB275B">
      <w:pPr>
        <w:rPr>
          <w:rFonts w:ascii="Arial" w:hAnsi="Arial" w:cs="Arial"/>
          <w:sz w:val="24"/>
          <w:szCs w:val="24"/>
        </w:rPr>
      </w:pPr>
    </w:p>
    <w:p w:rsidR="00EB275B" w:rsidRPr="00EB275B" w:rsidRDefault="00EB275B">
      <w:pPr>
        <w:rPr>
          <w:rFonts w:ascii="Arial" w:hAnsi="Arial" w:cs="Arial"/>
          <w:sz w:val="24"/>
          <w:szCs w:val="24"/>
        </w:rPr>
      </w:pPr>
      <w:r w:rsidRPr="00EB275B">
        <w:rPr>
          <w:rFonts w:ascii="Arial" w:hAnsi="Arial" w:cs="Arial"/>
          <w:sz w:val="24"/>
          <w:szCs w:val="24"/>
        </w:rPr>
        <w:t>QI Wireless Charger Charging Dock Power Pad For Samsung Galaxy S6 / S6 Edge</w:t>
      </w:r>
    </w:p>
    <w:p w:rsidR="00EB275B" w:rsidRPr="00EB275B" w:rsidRDefault="00EB275B">
      <w:pPr>
        <w:rPr>
          <w:rFonts w:ascii="Arial" w:hAnsi="Arial" w:cs="Arial"/>
          <w:sz w:val="24"/>
          <w:szCs w:val="24"/>
        </w:rPr>
      </w:pPr>
    </w:p>
    <w:p w:rsidR="00EB275B" w:rsidRPr="00EB275B" w:rsidRDefault="00EB275B">
      <w:pPr>
        <w:rPr>
          <w:rFonts w:ascii="Arial" w:hAnsi="Arial" w:cs="Arial"/>
          <w:sz w:val="24"/>
          <w:szCs w:val="24"/>
        </w:rPr>
      </w:pPr>
      <w:r w:rsidRPr="00EB275B">
        <w:rPr>
          <w:rFonts w:ascii="Arial" w:hAnsi="Arial" w:cs="Arial"/>
          <w:sz w:val="24"/>
          <w:szCs w:val="24"/>
        </w:rPr>
        <w:t>For Samsung Galaxy S6/S6 Edge QI Wireless Charger Charging Pad Dock New</w:t>
      </w:r>
    </w:p>
    <w:p w:rsidR="00EB275B" w:rsidRPr="00EB275B" w:rsidRDefault="00EB275B">
      <w:pPr>
        <w:rPr>
          <w:rFonts w:ascii="Arial" w:hAnsi="Arial" w:cs="Arial"/>
          <w:sz w:val="24"/>
          <w:szCs w:val="24"/>
        </w:rPr>
      </w:pPr>
    </w:p>
    <w:p w:rsidR="00EB275B" w:rsidRPr="00EB275B" w:rsidRDefault="00EB275B">
      <w:pPr>
        <w:rPr>
          <w:rFonts w:ascii="Arial" w:hAnsi="Arial" w:cs="Arial"/>
          <w:sz w:val="24"/>
          <w:szCs w:val="24"/>
        </w:rPr>
      </w:pPr>
      <w:r w:rsidRPr="00EB275B">
        <w:rPr>
          <w:rFonts w:ascii="Arial" w:hAnsi="Arial" w:cs="Arial"/>
          <w:sz w:val="24"/>
          <w:szCs w:val="24"/>
        </w:rPr>
        <w:t xml:space="preserve">Wireless </w:t>
      </w:r>
      <w:proofErr w:type="spellStart"/>
      <w:r w:rsidRPr="00EB275B">
        <w:rPr>
          <w:rFonts w:ascii="Arial" w:hAnsi="Arial" w:cs="Arial"/>
          <w:sz w:val="24"/>
          <w:szCs w:val="24"/>
        </w:rPr>
        <w:t>Qi</w:t>
      </w:r>
      <w:proofErr w:type="spellEnd"/>
      <w:r w:rsidRPr="00EB275B">
        <w:rPr>
          <w:rFonts w:ascii="Arial" w:hAnsi="Arial" w:cs="Arial"/>
          <w:sz w:val="24"/>
          <w:szCs w:val="24"/>
        </w:rPr>
        <w:t xml:space="preserve"> Charging Pad 10W Charger Dock For Samsung Galaxy S6 /S6 Edge</w:t>
      </w:r>
    </w:p>
    <w:p w:rsidR="00EB275B" w:rsidRPr="00EB275B" w:rsidRDefault="00EB275B">
      <w:pPr>
        <w:rPr>
          <w:rFonts w:ascii="Arial" w:hAnsi="Arial" w:cs="Arial"/>
          <w:sz w:val="24"/>
          <w:szCs w:val="24"/>
        </w:rPr>
      </w:pPr>
    </w:p>
    <w:p w:rsidR="00EB275B" w:rsidRPr="00EB275B" w:rsidRDefault="00EB275B">
      <w:pPr>
        <w:rPr>
          <w:rFonts w:ascii="Arial" w:hAnsi="Arial" w:cs="Arial"/>
          <w:b/>
          <w:sz w:val="24"/>
          <w:szCs w:val="24"/>
        </w:rPr>
      </w:pPr>
    </w:p>
    <w:p w:rsidR="00EB275B" w:rsidRPr="00EB275B" w:rsidRDefault="00EB275B" w:rsidP="00EB275B">
      <w:pPr>
        <w:rPr>
          <w:rFonts w:ascii="Arial" w:hAnsi="Arial" w:cs="Arial"/>
          <w:b/>
          <w:sz w:val="24"/>
          <w:szCs w:val="24"/>
        </w:rPr>
      </w:pPr>
      <w:r w:rsidRPr="00EB275B">
        <w:rPr>
          <w:rFonts w:ascii="Arial" w:hAnsi="Arial" w:cs="Arial"/>
          <w:b/>
          <w:sz w:val="24"/>
          <w:szCs w:val="24"/>
        </w:rPr>
        <w:t>Features:</w:t>
      </w:r>
    </w:p>
    <w:p w:rsidR="00EB275B" w:rsidRPr="00EB275B" w:rsidRDefault="00EB275B" w:rsidP="00EB275B">
      <w:pPr>
        <w:rPr>
          <w:rFonts w:ascii="Arial" w:hAnsi="Arial" w:cs="Arial"/>
          <w:sz w:val="24"/>
          <w:szCs w:val="24"/>
        </w:rPr>
      </w:pPr>
    </w:p>
    <w:p w:rsidR="00EB275B" w:rsidRPr="00EB275B" w:rsidRDefault="00EB275B" w:rsidP="00EB275B">
      <w:pPr>
        <w:rPr>
          <w:rFonts w:ascii="Arial" w:hAnsi="Arial" w:cs="Arial"/>
          <w:sz w:val="24"/>
          <w:szCs w:val="24"/>
        </w:rPr>
      </w:pPr>
      <w:r w:rsidRPr="00EB275B">
        <w:rPr>
          <w:rFonts w:ascii="Arial" w:hAnsi="Arial" w:cs="Arial"/>
          <w:sz w:val="24"/>
          <w:szCs w:val="24"/>
        </w:rPr>
        <w:t xml:space="preserve">    Wireless charging standard: </w:t>
      </w:r>
      <w:proofErr w:type="spellStart"/>
      <w:r w:rsidRPr="00EB275B">
        <w:rPr>
          <w:rFonts w:ascii="Arial" w:hAnsi="Arial" w:cs="Arial"/>
          <w:sz w:val="24"/>
          <w:szCs w:val="24"/>
        </w:rPr>
        <w:t>Qi</w:t>
      </w:r>
      <w:proofErr w:type="spellEnd"/>
      <w:r w:rsidRPr="00EB275B">
        <w:rPr>
          <w:rFonts w:ascii="Arial" w:hAnsi="Arial" w:cs="Arial"/>
          <w:sz w:val="24"/>
          <w:szCs w:val="24"/>
        </w:rPr>
        <w:t xml:space="preserve"> standard</w:t>
      </w:r>
    </w:p>
    <w:p w:rsidR="00EB275B" w:rsidRPr="00EB275B" w:rsidRDefault="00EB275B" w:rsidP="00EB275B">
      <w:pPr>
        <w:rPr>
          <w:rFonts w:ascii="Arial" w:hAnsi="Arial" w:cs="Arial"/>
          <w:sz w:val="24"/>
          <w:szCs w:val="24"/>
        </w:rPr>
      </w:pPr>
      <w:r w:rsidRPr="00EB275B">
        <w:rPr>
          <w:rFonts w:ascii="Arial" w:hAnsi="Arial" w:cs="Arial"/>
          <w:sz w:val="24"/>
          <w:szCs w:val="24"/>
        </w:rPr>
        <w:t xml:space="preserve">    Power: 10W</w:t>
      </w:r>
    </w:p>
    <w:p w:rsidR="00EB275B" w:rsidRPr="00EB275B" w:rsidRDefault="00EB275B" w:rsidP="00EB275B">
      <w:pPr>
        <w:rPr>
          <w:rFonts w:ascii="Arial" w:hAnsi="Arial" w:cs="Arial"/>
          <w:sz w:val="24"/>
          <w:szCs w:val="24"/>
        </w:rPr>
      </w:pPr>
      <w:r w:rsidRPr="00EB275B">
        <w:rPr>
          <w:rFonts w:ascii="Arial" w:hAnsi="Arial" w:cs="Arial"/>
          <w:sz w:val="24"/>
          <w:szCs w:val="24"/>
        </w:rPr>
        <w:t xml:space="preserve">    Wireless distance: 5mm</w:t>
      </w:r>
    </w:p>
    <w:p w:rsidR="00EB275B" w:rsidRPr="00EB275B" w:rsidRDefault="00EB275B" w:rsidP="00EB275B">
      <w:pPr>
        <w:rPr>
          <w:rFonts w:ascii="Arial" w:hAnsi="Arial" w:cs="Arial"/>
          <w:sz w:val="24"/>
          <w:szCs w:val="24"/>
        </w:rPr>
      </w:pPr>
      <w:r w:rsidRPr="00EB275B">
        <w:rPr>
          <w:rFonts w:ascii="Arial" w:hAnsi="Arial" w:cs="Arial"/>
          <w:sz w:val="24"/>
          <w:szCs w:val="24"/>
        </w:rPr>
        <w:t xml:space="preserve">    Input: 5V 2000mA</w:t>
      </w:r>
    </w:p>
    <w:p w:rsidR="00EB275B" w:rsidRPr="00EB275B" w:rsidRDefault="00EB275B" w:rsidP="00EB275B">
      <w:pPr>
        <w:rPr>
          <w:rFonts w:ascii="Arial" w:hAnsi="Arial" w:cs="Arial"/>
          <w:sz w:val="24"/>
          <w:szCs w:val="24"/>
        </w:rPr>
      </w:pPr>
      <w:r w:rsidRPr="00EB275B">
        <w:rPr>
          <w:rFonts w:ascii="Arial" w:hAnsi="Arial" w:cs="Arial"/>
          <w:sz w:val="24"/>
          <w:szCs w:val="24"/>
        </w:rPr>
        <w:t xml:space="preserve">    Output: 5V 1000mA</w:t>
      </w:r>
    </w:p>
    <w:p w:rsidR="00EB275B" w:rsidRPr="00EB275B" w:rsidRDefault="00EB275B" w:rsidP="00EB275B">
      <w:pPr>
        <w:rPr>
          <w:rFonts w:ascii="Arial" w:hAnsi="Arial" w:cs="Arial"/>
          <w:sz w:val="24"/>
          <w:szCs w:val="24"/>
        </w:rPr>
      </w:pPr>
      <w:r w:rsidRPr="00EB275B">
        <w:rPr>
          <w:rFonts w:ascii="Arial" w:hAnsi="Arial" w:cs="Arial"/>
          <w:sz w:val="24"/>
          <w:szCs w:val="24"/>
        </w:rPr>
        <w:t xml:space="preserve">    Frequency: 100-200 kHz</w:t>
      </w:r>
    </w:p>
    <w:p w:rsidR="00EB275B" w:rsidRPr="00EB275B" w:rsidRDefault="00EB275B" w:rsidP="00EB275B">
      <w:pPr>
        <w:rPr>
          <w:rFonts w:ascii="Arial" w:hAnsi="Arial" w:cs="Arial"/>
          <w:sz w:val="24"/>
          <w:szCs w:val="24"/>
        </w:rPr>
      </w:pPr>
      <w:r w:rsidRPr="00EB275B">
        <w:rPr>
          <w:rFonts w:ascii="Arial" w:hAnsi="Arial" w:cs="Arial"/>
          <w:sz w:val="24"/>
          <w:szCs w:val="24"/>
        </w:rPr>
        <w:t xml:space="preserve">    Power transform efficiency: &gt;70%</w:t>
      </w:r>
    </w:p>
    <w:p w:rsidR="00EB275B" w:rsidRDefault="00EB275B" w:rsidP="00EB275B">
      <w:pPr>
        <w:ind w:firstLine="465"/>
        <w:rPr>
          <w:rFonts w:ascii="Arial" w:hAnsi="Arial" w:cs="Arial" w:hint="eastAsia"/>
          <w:sz w:val="24"/>
          <w:szCs w:val="24"/>
        </w:rPr>
      </w:pPr>
      <w:r w:rsidRPr="00EB275B">
        <w:rPr>
          <w:rFonts w:ascii="Arial" w:hAnsi="Arial" w:cs="Arial"/>
          <w:sz w:val="24"/>
          <w:szCs w:val="24"/>
        </w:rPr>
        <w:t>Size: 155mm x 85mm x 9.9mm (L x W x H)</w:t>
      </w:r>
    </w:p>
    <w:p w:rsidR="00EB275B" w:rsidRPr="00EB275B" w:rsidRDefault="00EB275B" w:rsidP="00EB275B">
      <w:pPr>
        <w:ind w:firstLineChars="200" w:firstLine="48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Support:</w:t>
      </w:r>
      <w:r w:rsidRPr="00EB275B">
        <w:rPr>
          <w:rFonts w:ascii="Arial" w:hAnsi="Arial" w:cs="Arial"/>
          <w:sz w:val="24"/>
          <w:szCs w:val="24"/>
        </w:rPr>
        <w:t xml:space="preserve"> Samsung Galaxy S6 / S6 Edge</w:t>
      </w:r>
    </w:p>
    <w:p w:rsidR="00EB275B" w:rsidRPr="00EB275B" w:rsidRDefault="00EB275B" w:rsidP="00EB275B">
      <w:pPr>
        <w:ind w:firstLine="465"/>
        <w:rPr>
          <w:rFonts w:ascii="Arial" w:hAnsi="Arial" w:cs="Arial"/>
          <w:sz w:val="24"/>
          <w:szCs w:val="24"/>
        </w:rPr>
      </w:pPr>
    </w:p>
    <w:p w:rsidR="00EB275B" w:rsidRPr="00EB275B" w:rsidRDefault="00EB275B" w:rsidP="00EB275B">
      <w:pPr>
        <w:rPr>
          <w:rFonts w:ascii="Arial" w:hAnsi="Arial" w:cs="Arial"/>
          <w:sz w:val="24"/>
          <w:szCs w:val="24"/>
        </w:rPr>
      </w:pPr>
    </w:p>
    <w:p w:rsidR="00EB275B" w:rsidRPr="00EB275B" w:rsidRDefault="00EB275B" w:rsidP="00EB275B">
      <w:pPr>
        <w:rPr>
          <w:rFonts w:ascii="Arial" w:hAnsi="Arial" w:cs="Arial"/>
          <w:b/>
          <w:sz w:val="24"/>
          <w:szCs w:val="24"/>
        </w:rPr>
      </w:pPr>
    </w:p>
    <w:p w:rsidR="00EB275B" w:rsidRPr="00EB275B" w:rsidRDefault="00EB275B" w:rsidP="00EB275B">
      <w:pPr>
        <w:rPr>
          <w:rFonts w:ascii="Arial" w:hAnsi="Arial" w:cs="Arial"/>
          <w:b/>
          <w:sz w:val="24"/>
          <w:szCs w:val="24"/>
        </w:rPr>
      </w:pPr>
      <w:r w:rsidRPr="00EB275B">
        <w:rPr>
          <w:rFonts w:ascii="Arial" w:hAnsi="Arial" w:cs="Arial"/>
          <w:b/>
          <w:sz w:val="24"/>
          <w:szCs w:val="24"/>
        </w:rPr>
        <w:t>Package included:</w:t>
      </w:r>
    </w:p>
    <w:p w:rsidR="00EB275B" w:rsidRPr="00EB275B" w:rsidRDefault="00EB275B" w:rsidP="00EB275B">
      <w:pPr>
        <w:rPr>
          <w:rFonts w:ascii="Arial" w:hAnsi="Arial" w:cs="Arial"/>
          <w:sz w:val="24"/>
          <w:szCs w:val="24"/>
        </w:rPr>
      </w:pPr>
    </w:p>
    <w:p w:rsidR="00EB275B" w:rsidRPr="00EB275B" w:rsidRDefault="00EB275B" w:rsidP="00EB275B">
      <w:pPr>
        <w:rPr>
          <w:rFonts w:ascii="Arial" w:hAnsi="Arial" w:cs="Arial"/>
          <w:sz w:val="24"/>
          <w:szCs w:val="24"/>
        </w:rPr>
      </w:pPr>
      <w:r w:rsidRPr="00EB275B">
        <w:rPr>
          <w:rFonts w:ascii="Arial" w:hAnsi="Arial" w:cs="Arial"/>
          <w:sz w:val="24"/>
          <w:szCs w:val="24"/>
        </w:rPr>
        <w:t xml:space="preserve">    1X Wireless Charging Pad</w:t>
      </w:r>
      <w:r>
        <w:rPr>
          <w:rFonts w:ascii="Arial" w:hAnsi="Arial" w:cs="Arial" w:hint="eastAsia"/>
          <w:sz w:val="24"/>
          <w:szCs w:val="24"/>
        </w:rPr>
        <w:t>(Without USB Cable)</w:t>
      </w:r>
    </w:p>
    <w:sectPr w:rsidR="00EB275B" w:rsidRPr="00EB275B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275B"/>
    <w:rsid w:val="00176C4C"/>
    <w:rsid w:val="0055547E"/>
    <w:rsid w:val="00D86544"/>
    <w:rsid w:val="00EA0930"/>
    <w:rsid w:val="00EB2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8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550</Characters>
  <Application>Microsoft Office Word</Application>
  <DocSecurity>0</DocSecurity>
  <Lines>4</Lines>
  <Paragraphs>1</Paragraphs>
  <ScaleCrop>false</ScaleCrop>
  <Company>微软中国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2015-10-26T05:04:00Z</dcterms:created>
  <dcterms:modified xsi:type="dcterms:W3CDTF">2015-10-26T05:13:00Z</dcterms:modified>
</cp:coreProperties>
</file>