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58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NITECORE D4 Digicharger LCD Battery Charger For AA/26650/18650/14500/18350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74A6C">
        <w:rPr>
          <w:rFonts w:ascii="Times New Roman" w:hAnsi="Times New Roman" w:cs="Times New Roman"/>
          <w:sz w:val="24"/>
          <w:szCs w:val="24"/>
        </w:rPr>
        <w:t>EU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Nitecore D4 Digicharger LCD Display Battery Charger Intelligent 2.0 Fit LI-ion 18650 14500 16340 26650</w:t>
      </w:r>
      <w:r w:rsidR="00001230">
        <w:rPr>
          <w:rFonts w:ascii="Times New Roman" w:hAnsi="Times New Roman" w:cs="Times New Roman" w:hint="eastAsia"/>
          <w:sz w:val="24"/>
          <w:szCs w:val="24"/>
        </w:rPr>
        <w:t xml:space="preserve"> EU</w:t>
      </w:r>
    </w:p>
    <w:p w:rsidR="00C74A6C" w:rsidRPr="00274EEA" w:rsidRDefault="00C74A6C" w:rsidP="00274EEA">
      <w:pPr>
        <w:rPr>
          <w:rFonts w:ascii="Times New Roman" w:hAnsi="Times New Roman" w:cs="Times New Roman"/>
          <w:sz w:val="24"/>
          <w:szCs w:val="24"/>
        </w:rPr>
      </w:pPr>
      <w:r w:rsidRPr="00274EEA">
        <w:rPr>
          <w:rFonts w:ascii="Times New Roman" w:hAnsi="Times New Roman" w:cs="Times New Roman"/>
          <w:sz w:val="24"/>
          <w:szCs w:val="24"/>
        </w:rPr>
        <w:t>NITECORE D4 Digicharger LCD Battery Charger For AA/26650/18650//16340</w:t>
      </w:r>
      <w:r w:rsidR="00001230">
        <w:rPr>
          <w:rFonts w:ascii="Times New Roman" w:hAnsi="Times New Roman" w:cs="Times New Roman" w:hint="eastAsia"/>
          <w:sz w:val="24"/>
          <w:szCs w:val="24"/>
        </w:rPr>
        <w:t xml:space="preserve"> EU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NITECORE D4 intelligent 26650 18650 14500 10440 16340 AAAA Battery charger EU</w:t>
      </w:r>
    </w:p>
    <w:p w:rsidR="00C74A6C" w:rsidRPr="00001230" w:rsidRDefault="00C74A6C" w:rsidP="00001230">
      <w:pPr>
        <w:rPr>
          <w:rFonts w:ascii="Times New Roman" w:hAnsi="Times New Roman" w:cs="Times New Roman"/>
          <w:sz w:val="24"/>
          <w:szCs w:val="24"/>
        </w:rPr>
      </w:pPr>
      <w:r w:rsidRPr="00001230">
        <w:rPr>
          <w:rFonts w:ascii="Times New Roman" w:hAnsi="Times New Roman" w:cs="Times New Roman"/>
          <w:sz w:val="24"/>
          <w:szCs w:val="24"/>
        </w:rPr>
        <w:t xml:space="preserve">Nitecore D4 Digicharger LCD Display Battery Charger Fit </w:t>
      </w:r>
      <w:r w:rsidR="00274EEA" w:rsidRPr="00001230">
        <w:rPr>
          <w:rFonts w:ascii="Times New Roman" w:hAnsi="Times New Roman" w:cs="Times New Roman"/>
          <w:sz w:val="24"/>
          <w:szCs w:val="24"/>
        </w:rPr>
        <w:t xml:space="preserve">For </w:t>
      </w:r>
      <w:r w:rsidRPr="00001230">
        <w:rPr>
          <w:rFonts w:ascii="Times New Roman" w:hAnsi="Times New Roman" w:cs="Times New Roman"/>
          <w:sz w:val="24"/>
          <w:szCs w:val="24"/>
        </w:rPr>
        <w:t xml:space="preserve">Li-ion/LifeP04/Ni-MH/Ni-Cd </w:t>
      </w:r>
      <w:r w:rsidR="00001230" w:rsidRPr="00001230">
        <w:rPr>
          <w:rFonts w:ascii="Times New Roman" w:hAnsi="Times New Roman" w:cs="Times New Roman"/>
          <w:sz w:val="24"/>
          <w:szCs w:val="24"/>
        </w:rPr>
        <w:t>EU</w:t>
      </w:r>
    </w:p>
    <w:p w:rsidR="00274EEA" w:rsidRPr="00C74A6C" w:rsidRDefault="00274EEA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74A6C" w:rsidRPr="00274EEA" w:rsidRDefault="00C74A6C" w:rsidP="00C74A6C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274EEA">
        <w:rPr>
          <w:rFonts w:ascii="Times New Roman" w:hAnsi="Times New Roman" w:cs="Times New Roman"/>
          <w:b/>
          <w:sz w:val="24"/>
          <w:szCs w:val="24"/>
        </w:rPr>
        <w:t>Features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Cap</w:t>
      </w:r>
      <w:r w:rsidR="004454A4">
        <w:rPr>
          <w:rFonts w:ascii="Times New Roman" w:hAnsi="Times New Roman" w:cs="Times New Roman"/>
          <w:sz w:val="24"/>
          <w:szCs w:val="24"/>
        </w:rPr>
        <w:t>able of charging 4 batteries </w:t>
      </w:r>
      <w:r w:rsidRPr="00C74A6C">
        <w:rPr>
          <w:rFonts w:ascii="Times New Roman" w:hAnsi="Times New Roman" w:cs="Times New Roman"/>
          <w:sz w:val="24"/>
          <w:szCs w:val="24"/>
        </w:rPr>
        <w:t>simultaneously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 xml:space="preserve">• </w:t>
      </w:r>
      <w:r w:rsidR="004454A4">
        <w:rPr>
          <w:rFonts w:ascii="Times New Roman" w:hAnsi="Times New Roman" w:cs="Times New Roman"/>
          <w:sz w:val="24"/>
          <w:szCs w:val="24"/>
        </w:rPr>
        <w:t>Each of the four battery slots </w:t>
      </w:r>
      <w:r w:rsidRPr="00C74A6C">
        <w:rPr>
          <w:rFonts w:ascii="Times New Roman" w:hAnsi="Times New Roman" w:cs="Times New Roman"/>
          <w:sz w:val="24"/>
          <w:szCs w:val="24"/>
        </w:rPr>
        <w:t>monitors and charges independe ntly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 xml:space="preserve">• </w:t>
      </w:r>
      <w:r w:rsidR="004454A4">
        <w:rPr>
          <w:rFonts w:ascii="Times New Roman" w:hAnsi="Times New Roman" w:cs="Times New Roman"/>
          <w:sz w:val="24"/>
          <w:szCs w:val="24"/>
        </w:rPr>
        <w:t>Compatible with and identifies </w:t>
      </w:r>
      <w:r w:rsidRPr="00C74A6C">
        <w:rPr>
          <w:rFonts w:ascii="Times New Roman" w:hAnsi="Times New Roman" w:cs="Times New Roman"/>
          <w:sz w:val="24"/>
          <w:szCs w:val="24"/>
        </w:rPr>
        <w:t>Li-ion (26650, 22650, 18650, 1 7670, 18490, 17500, 18350,  16340(RCR123), 14500, 10440), Ni-MH and Ni-Cd (AA, AAA, AAAA, C)  rechargeable batteries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Opt</w:t>
      </w:r>
      <w:r w:rsidR="000E1E31">
        <w:rPr>
          <w:rFonts w:ascii="Times New Roman" w:hAnsi="Times New Roman" w:cs="Times New Roman"/>
          <w:sz w:val="24"/>
          <w:szCs w:val="24"/>
        </w:rPr>
        <w:t>imized charging design for IMR </w:t>
      </w:r>
      <w:r w:rsidRPr="00C74A6C">
        <w:rPr>
          <w:rFonts w:ascii="Times New Roman" w:hAnsi="Times New Roman" w:cs="Times New Roman"/>
          <w:sz w:val="24"/>
          <w:szCs w:val="24"/>
        </w:rPr>
        <w:t>batteries</w:t>
      </w:r>
    </w:p>
    <w:p w:rsidR="00C74A6C" w:rsidRPr="00C74A6C" w:rsidRDefault="004454A4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Integrated LCD panel clearly </w:t>
      </w:r>
      <w:r w:rsidR="00C74A6C" w:rsidRPr="00C74A6C">
        <w:rPr>
          <w:rFonts w:ascii="Times New Roman" w:hAnsi="Times New Roman" w:cs="Times New Roman"/>
          <w:sz w:val="24"/>
          <w:szCs w:val="24"/>
        </w:rPr>
        <w:t>displays charging parameters and progress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</w:t>
      </w:r>
      <w:r w:rsidR="004454A4">
        <w:rPr>
          <w:rFonts w:ascii="Times New Roman" w:hAnsi="Times New Roman" w:cs="Times New Roman"/>
          <w:sz w:val="24"/>
          <w:szCs w:val="24"/>
        </w:rPr>
        <w:t xml:space="preserve"> Two conveniently located side </w:t>
      </w:r>
      <w:r w:rsidRPr="00C74A6C">
        <w:rPr>
          <w:rFonts w:ascii="Times New Roman" w:hAnsi="Times New Roman" w:cs="Times New Roman"/>
          <w:sz w:val="24"/>
          <w:szCs w:val="24"/>
        </w:rPr>
        <w:t>buttons allow easy selection of specific battery types and ch</w:t>
      </w:r>
      <w:r w:rsidR="004454A4">
        <w:rPr>
          <w:rFonts w:ascii="Times New Roman" w:hAnsi="Times New Roman" w:cs="Times New Roman"/>
          <w:sz w:val="24"/>
          <w:szCs w:val="24"/>
        </w:rPr>
        <w:t>arging </w:t>
      </w:r>
      <w:r w:rsidRPr="00C74A6C">
        <w:rPr>
          <w:rFonts w:ascii="Times New Roman" w:hAnsi="Times New Roman" w:cs="Times New Roman"/>
          <w:sz w:val="24"/>
          <w:szCs w:val="24"/>
        </w:rPr>
        <w:t>parameters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Int</w:t>
      </w:r>
      <w:r w:rsidR="004454A4">
        <w:rPr>
          <w:rFonts w:ascii="Times New Roman" w:hAnsi="Times New Roman" w:cs="Times New Roman"/>
          <w:sz w:val="24"/>
          <w:szCs w:val="24"/>
        </w:rPr>
        <w:t>elligent circuitry detects the </w:t>
      </w:r>
      <w:r w:rsidRPr="00C74A6C">
        <w:rPr>
          <w:rFonts w:ascii="Times New Roman" w:hAnsi="Times New Roman" w:cs="Times New Roman"/>
          <w:sz w:val="24"/>
          <w:szCs w:val="24"/>
        </w:rPr>
        <w:t>battery type and status bef ore enter</w:t>
      </w:r>
      <w:r w:rsidR="004454A4">
        <w:rPr>
          <w:rFonts w:ascii="Times New Roman" w:hAnsi="Times New Roman" w:cs="Times New Roman"/>
          <w:sz w:val="24"/>
          <w:szCs w:val="24"/>
        </w:rPr>
        <w:t>ing automatic charge mode (CC, </w:t>
      </w:r>
      <w:r w:rsidRPr="00C74A6C">
        <w:rPr>
          <w:rFonts w:ascii="Times New Roman" w:hAnsi="Times New Roman" w:cs="Times New Roman"/>
          <w:sz w:val="24"/>
          <w:szCs w:val="24"/>
        </w:rPr>
        <w:t>CV, dV/dt)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Autom</w:t>
      </w:r>
      <w:r w:rsidR="004454A4">
        <w:rPr>
          <w:rFonts w:ascii="Times New Roman" w:hAnsi="Times New Roman" w:cs="Times New Roman"/>
          <w:sz w:val="24"/>
          <w:szCs w:val="24"/>
        </w:rPr>
        <w:t>atically detects battery power </w:t>
      </w:r>
      <w:r w:rsidRPr="00C74A6C">
        <w:rPr>
          <w:rFonts w:ascii="Times New Roman" w:hAnsi="Times New Roman" w:cs="Times New Roman"/>
          <w:sz w:val="24"/>
          <w:szCs w:val="24"/>
        </w:rPr>
        <w:t>status and selects the appropriate voltage and charge mode (with the  exception of LiFePO4 batteries which require manual selection)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Compatible with LiFePO4 batteries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 xml:space="preserve">• </w:t>
      </w:r>
      <w:r w:rsidR="004454A4">
        <w:rPr>
          <w:rFonts w:ascii="Times New Roman" w:hAnsi="Times New Roman" w:cs="Times New Roman"/>
          <w:sz w:val="24"/>
          <w:szCs w:val="24"/>
        </w:rPr>
        <w:t>Compatible with small capacity </w:t>
      </w:r>
      <w:r w:rsidRPr="00C74A6C">
        <w:rPr>
          <w:rFonts w:ascii="Times New Roman" w:hAnsi="Times New Roman" w:cs="Times New Roman"/>
          <w:sz w:val="24"/>
          <w:szCs w:val="24"/>
        </w:rPr>
        <w:t>batteries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Aut</w:t>
      </w:r>
      <w:r w:rsidR="004454A4">
        <w:rPr>
          <w:rFonts w:ascii="Times New Roman" w:hAnsi="Times New Roman" w:cs="Times New Roman"/>
          <w:sz w:val="24"/>
          <w:szCs w:val="24"/>
        </w:rPr>
        <w:t>omatically stops charging when </w:t>
      </w:r>
      <w:r w:rsidRPr="00C74A6C">
        <w:rPr>
          <w:rFonts w:ascii="Times New Roman" w:hAnsi="Times New Roman" w:cs="Times New Roman"/>
          <w:sz w:val="24"/>
          <w:szCs w:val="24"/>
        </w:rPr>
        <w:t>complete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Feat</w:t>
      </w:r>
      <w:r w:rsidR="004454A4">
        <w:rPr>
          <w:rFonts w:ascii="Times New Roman" w:hAnsi="Times New Roman" w:cs="Times New Roman"/>
          <w:sz w:val="24"/>
          <w:szCs w:val="24"/>
        </w:rPr>
        <w:t>ures over-charge prevention to </w:t>
      </w:r>
      <w:r w:rsidRPr="00C74A6C">
        <w:rPr>
          <w:rFonts w:ascii="Times New Roman" w:hAnsi="Times New Roman" w:cs="Times New Roman"/>
          <w:sz w:val="24"/>
          <w:szCs w:val="24"/>
        </w:rPr>
        <w:t>protect batteries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Features temperature</w:t>
      </w:r>
      <w:r w:rsidR="004454A4">
        <w:rPr>
          <w:rFonts w:ascii="Times New Roman" w:hAnsi="Times New Roman" w:cs="Times New Roman"/>
          <w:sz w:val="24"/>
          <w:szCs w:val="24"/>
        </w:rPr>
        <w:t xml:space="preserve"> monitoring to </w:t>
      </w:r>
      <w:r w:rsidRPr="00C74A6C">
        <w:rPr>
          <w:rFonts w:ascii="Times New Roman" w:hAnsi="Times New Roman" w:cs="Times New Roman"/>
          <w:sz w:val="24"/>
          <w:szCs w:val="24"/>
        </w:rPr>
        <w:t>prevent overheating</w:t>
      </w:r>
    </w:p>
    <w:p w:rsidR="00C74A6C" w:rsidRPr="00C74A6C" w:rsidRDefault="004454A4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Made from durable ABS (fire </w:t>
      </w:r>
      <w:r w:rsidR="00C74A6C" w:rsidRPr="00C74A6C">
        <w:rPr>
          <w:rFonts w:ascii="Times New Roman" w:hAnsi="Times New Roman" w:cs="Times New Roman"/>
          <w:sz w:val="24"/>
          <w:szCs w:val="24"/>
        </w:rPr>
        <w:t>retardant / flame resistant)</w:t>
      </w:r>
    </w:p>
    <w:p w:rsidR="00C74A6C" w:rsidRPr="00C74A6C" w:rsidRDefault="004454A4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Features reverse polarity </w:t>
      </w:r>
      <w:r w:rsidR="00C74A6C" w:rsidRPr="00C74A6C">
        <w:rPr>
          <w:rFonts w:ascii="Times New Roman" w:hAnsi="Times New Roman" w:cs="Times New Roman"/>
          <w:sz w:val="24"/>
          <w:szCs w:val="24"/>
        </w:rPr>
        <w:t>protection</w:t>
      </w:r>
    </w:p>
    <w:p w:rsidR="00C74A6C" w:rsidRPr="00C74A6C" w:rsidRDefault="004454A4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Designed for optimal heat </w:t>
      </w:r>
      <w:r w:rsidR="00C74A6C" w:rsidRPr="00C74A6C">
        <w:rPr>
          <w:rFonts w:ascii="Times New Roman" w:hAnsi="Times New Roman" w:cs="Times New Roman"/>
          <w:sz w:val="24"/>
          <w:szCs w:val="24"/>
        </w:rPr>
        <w:t>dissipation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Certi</w:t>
      </w:r>
      <w:r w:rsidR="004454A4">
        <w:rPr>
          <w:rFonts w:ascii="Times New Roman" w:hAnsi="Times New Roman" w:cs="Times New Roman"/>
          <w:sz w:val="24"/>
          <w:szCs w:val="24"/>
        </w:rPr>
        <w:t>fied by RoHS, CE, FCC, CEC and </w:t>
      </w:r>
      <w:r w:rsidRPr="00C74A6C">
        <w:rPr>
          <w:rFonts w:ascii="Times New Roman" w:hAnsi="Times New Roman" w:cs="Times New Roman"/>
          <w:sz w:val="24"/>
          <w:szCs w:val="24"/>
        </w:rPr>
        <w:t>KC</w:t>
      </w:r>
    </w:p>
    <w:p w:rsidR="00C74A6C" w:rsidRPr="00C74A6C" w:rsidRDefault="004454A4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Insured worldwide by Ping An </w:t>
      </w:r>
      <w:r w:rsidR="00C74A6C" w:rsidRPr="00C74A6C">
        <w:rPr>
          <w:rFonts w:ascii="Times New Roman" w:hAnsi="Times New Roman" w:cs="Times New Roman"/>
          <w:sz w:val="24"/>
          <w:szCs w:val="24"/>
        </w:rPr>
        <w:t>Insurance (Group) Company of China, Ltd.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C74A6C">
        <w:rPr>
          <w:rFonts w:ascii="Times New Roman" w:hAnsi="Times New Roman" w:cs="Times New Roman"/>
          <w:sz w:val="24"/>
          <w:szCs w:val="24"/>
        </w:rPr>
        <w:t xml:space="preserve">　</w:t>
      </w:r>
    </w:p>
    <w:p w:rsidR="00C74A6C" w:rsidRPr="00274EEA" w:rsidRDefault="00C74A6C" w:rsidP="00C74A6C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274EEA">
        <w:rPr>
          <w:rFonts w:ascii="Times New Roman" w:hAnsi="Times New Roman" w:cs="Times New Roman"/>
          <w:b/>
          <w:sz w:val="24"/>
          <w:szCs w:val="24"/>
        </w:rPr>
        <w:t>Specifications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Input: AC 100-240V 50/60Hz 0.35A(MAX), DC 12V 1A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Output voltage: 4.2V ±1% / 3.7V ±1% / 1.48V ±1%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Output current: 375mA x 4 / 750mA x 2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Compatible with: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Li-ion / IMR / LiFePO4: 26650, 22650, 18650, 17670, 18490, 1750 0,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18350, 16340 (RCR123), 14500, 10440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Ni-MH / Ni-Cd: AA, AAA, AAAA, C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Dimensions: 143mm× 99mm×36mm</w:t>
      </w:r>
    </w:p>
    <w:p w:rsidR="00274EEA" w:rsidRDefault="00274EEA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74A6C" w:rsidRPr="00274EEA" w:rsidRDefault="00C74A6C" w:rsidP="00C74A6C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274EEA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C74A6C" w:rsidRPr="00C74A6C" w:rsidRDefault="000E1E31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D4 charger (battery is not </w:t>
      </w:r>
      <w:r w:rsidR="00C74A6C" w:rsidRPr="00C74A6C">
        <w:rPr>
          <w:rFonts w:ascii="Times New Roman" w:hAnsi="Times New Roman" w:cs="Times New Roman"/>
          <w:sz w:val="24"/>
          <w:szCs w:val="24"/>
        </w:rPr>
        <w:t>included)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1Xcar charger</w:t>
      </w:r>
    </w:p>
    <w:p w:rsidR="00C74A6C" w:rsidRPr="00C74A6C" w:rsidRDefault="00C74A6C" w:rsidP="00C74A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C74A6C" w:rsidRPr="00C74A6C" w:rsidSect="00490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394" w:rsidRDefault="00A35394" w:rsidP="00C74A6C">
      <w:r>
        <w:separator/>
      </w:r>
    </w:p>
  </w:endnote>
  <w:endnote w:type="continuationSeparator" w:id="1">
    <w:p w:rsidR="00A35394" w:rsidRDefault="00A35394" w:rsidP="00C74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394" w:rsidRDefault="00A35394" w:rsidP="00C74A6C">
      <w:r>
        <w:separator/>
      </w:r>
    </w:p>
  </w:footnote>
  <w:footnote w:type="continuationSeparator" w:id="1">
    <w:p w:rsidR="00A35394" w:rsidRDefault="00A35394" w:rsidP="00C74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54E37"/>
    <w:multiLevelType w:val="multilevel"/>
    <w:tmpl w:val="7B64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A6C"/>
    <w:rsid w:val="00001230"/>
    <w:rsid w:val="000571BF"/>
    <w:rsid w:val="000E1E31"/>
    <w:rsid w:val="00140CA8"/>
    <w:rsid w:val="00274EEA"/>
    <w:rsid w:val="004454A4"/>
    <w:rsid w:val="00490358"/>
    <w:rsid w:val="004C7B54"/>
    <w:rsid w:val="00560D7F"/>
    <w:rsid w:val="005C3F05"/>
    <w:rsid w:val="00896AC2"/>
    <w:rsid w:val="00933834"/>
    <w:rsid w:val="00A35394"/>
    <w:rsid w:val="00C74A6C"/>
    <w:rsid w:val="00EB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5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74A6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A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A6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74A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74A6C"/>
    <w:rPr>
      <w:b/>
      <w:bCs/>
    </w:rPr>
  </w:style>
  <w:style w:type="character" w:customStyle="1" w:styleId="1Char">
    <w:name w:val="标题 1 Char"/>
    <w:basedOn w:val="a0"/>
    <w:link w:val="1"/>
    <w:uiPriority w:val="9"/>
    <w:rsid w:val="00C74A6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8</cp:revision>
  <dcterms:created xsi:type="dcterms:W3CDTF">2015-05-22T03:27:00Z</dcterms:created>
  <dcterms:modified xsi:type="dcterms:W3CDTF">2015-05-23T03:23:00Z</dcterms:modified>
</cp:coreProperties>
</file>